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56C4" w14:textId="77777777" w:rsidR="006019B6" w:rsidRPr="00540AF1" w:rsidRDefault="006019B6" w:rsidP="00540AF1">
      <w:pPr>
        <w:rPr>
          <w:b/>
          <w:bCs/>
        </w:rPr>
      </w:pPr>
    </w:p>
    <w:p w14:paraId="41930694" w14:textId="77777777" w:rsidR="00540AF1" w:rsidRPr="00540AF1" w:rsidRDefault="00540AF1" w:rsidP="00540AF1">
      <w:pPr>
        <w:ind w:firstLine="708"/>
        <w:jc w:val="center"/>
        <w:rPr>
          <w:b/>
          <w:bCs/>
        </w:rPr>
      </w:pPr>
      <w:r w:rsidRPr="00540AF1">
        <w:rPr>
          <w:b/>
          <w:bCs/>
        </w:rPr>
        <w:t>NOTA INSTITUCIONAL</w:t>
      </w:r>
    </w:p>
    <w:p w14:paraId="50B28174" w14:textId="16C59D13" w:rsidR="00540AF1" w:rsidRDefault="00540AF1" w:rsidP="00540AF1">
      <w:pPr>
        <w:ind w:firstLine="708"/>
        <w:jc w:val="both"/>
      </w:pPr>
      <w:r>
        <w:t>O Conselho Indígena de Roraima vem a público manifestar-se sobre a decisão da Justiça do</w:t>
      </w:r>
      <w:r>
        <w:t xml:space="preserve"> </w:t>
      </w:r>
      <w:r>
        <w:t>Estado de Roraima que condenou o Estado ao pagamento de indenizações às lideranças</w:t>
      </w:r>
      <w:r>
        <w:t xml:space="preserve"> </w:t>
      </w:r>
      <w:r>
        <w:t>indígenas da Comunidade Tabatinga, localizada na Terra Indígena Raposa Serra do Sol, em</w:t>
      </w:r>
      <w:r>
        <w:t xml:space="preserve"> </w:t>
      </w:r>
      <w:r>
        <w:t>razão da violenta ação policial ocorrida em novembro de 2021, marcada pela invasão do</w:t>
      </w:r>
      <w:r>
        <w:t xml:space="preserve"> </w:t>
      </w:r>
      <w:r>
        <w:t>território, uso da força, agressões, disparos de arma de fogo e outras graves violações de</w:t>
      </w:r>
      <w:r>
        <w:t xml:space="preserve"> </w:t>
      </w:r>
      <w:r>
        <w:t>direitos.</w:t>
      </w:r>
    </w:p>
    <w:p w14:paraId="24E00DA9" w14:textId="1D89E9C0" w:rsidR="00540AF1" w:rsidRDefault="00540AF1" w:rsidP="00540AF1">
      <w:pPr>
        <w:ind w:firstLine="708"/>
        <w:jc w:val="both"/>
      </w:pPr>
      <w:r w:rsidRPr="00540AF1">
        <w:t>Essas violências provocaram graves danos materiais e psicológicos às lideranças indígenas, cujos efeitos persistem até os dias atuais. Uma das lideranças foi alvejada por arma de fogo, ficando gravemente ferida e submetida a procedimento cirúrgico para retirada do projétil, enquanto outras também sofreram ferimentos graves, passando a enfrentar, inclusive, dificuldades permanentes para exercer suas atividades comunitárias e de liderança.</w:t>
      </w:r>
    </w:p>
    <w:p w14:paraId="4A88129B" w14:textId="320C45B6" w:rsidR="00540AF1" w:rsidRDefault="00540AF1" w:rsidP="00540AF1">
      <w:pPr>
        <w:ind w:firstLine="708"/>
        <w:jc w:val="both"/>
      </w:pPr>
      <w:r>
        <w:t>Desde os primeiros momentos após os fatos, o CIR acompanhou diretamente a situação,</w:t>
      </w:r>
      <w:r>
        <w:t xml:space="preserve"> </w:t>
      </w:r>
      <w:r>
        <w:t>realizou visitas à comunidade, escutou as lideranças atingidas, produziu relatórios técnicos</w:t>
      </w:r>
      <w:r>
        <w:t xml:space="preserve"> </w:t>
      </w:r>
      <w:r>
        <w:t>detalhados e denunciou publicamente a gravidade das violações ocorridas. Esses documentos</w:t>
      </w:r>
      <w:r>
        <w:t xml:space="preserve"> </w:t>
      </w:r>
      <w:r>
        <w:t>foram fundamentais para dar visibilidade ao caso e contribuíram como elementos relevantes</w:t>
      </w:r>
      <w:r>
        <w:t xml:space="preserve"> </w:t>
      </w:r>
      <w:r>
        <w:t>considerados na decisão judicial que reconheceu a responsabilidade do Estado pelos danos</w:t>
      </w:r>
      <w:r>
        <w:t xml:space="preserve"> </w:t>
      </w:r>
      <w:r>
        <w:t>causados.</w:t>
      </w:r>
    </w:p>
    <w:p w14:paraId="2638BAB3" w14:textId="44F7C104" w:rsidR="00540AF1" w:rsidRDefault="00540AF1" w:rsidP="00540AF1">
      <w:pPr>
        <w:ind w:firstLine="708"/>
        <w:jc w:val="both"/>
      </w:pPr>
      <w:r>
        <w:t>A decisão judicial representa um marco importante na luta contra a impunidade em situações</w:t>
      </w:r>
      <w:r>
        <w:t xml:space="preserve"> </w:t>
      </w:r>
      <w:r>
        <w:t>de violência estatal praticada contra povos indígenas. O reconhecimento da ilegalidade da</w:t>
      </w:r>
      <w:r>
        <w:t xml:space="preserve"> </w:t>
      </w:r>
      <w:r>
        <w:t>ação policial reafirma que a atuação estatal não pode se sobrepor aos direitos constitucionais</w:t>
      </w:r>
      <w:r>
        <w:t xml:space="preserve"> </w:t>
      </w:r>
      <w:r>
        <w:t>dos povos indígenas, tampouco pode ocorrer mediante o uso arbitrário da força dentro de</w:t>
      </w:r>
      <w:r>
        <w:t xml:space="preserve"> </w:t>
      </w:r>
      <w:r>
        <w:t>territórios tradicionalmente ocupados.</w:t>
      </w:r>
    </w:p>
    <w:p w14:paraId="2D9F7138" w14:textId="6E353292" w:rsidR="00540AF1" w:rsidRDefault="00540AF1" w:rsidP="00540AF1">
      <w:pPr>
        <w:ind w:firstLine="708"/>
        <w:jc w:val="both"/>
      </w:pPr>
      <w:r>
        <w:t>Ainda que nenhuma indenização seja capaz de reparar integralmente os danos sofridos pelas</w:t>
      </w:r>
      <w:r>
        <w:t xml:space="preserve"> </w:t>
      </w:r>
      <w:r>
        <w:t>lideranças e pela comunidade, a responsabilização do Estado constitui medida indispensável</w:t>
      </w:r>
      <w:r>
        <w:t xml:space="preserve"> </w:t>
      </w:r>
      <w:r>
        <w:t>para reconhecer a gravidade dos fatos e estabelecer limites institucionais para que violações</w:t>
      </w:r>
      <w:r>
        <w:t xml:space="preserve"> </w:t>
      </w:r>
      <w:r>
        <w:t>semelhantes não voltem a ocorrer.</w:t>
      </w:r>
    </w:p>
    <w:p w14:paraId="01B380E4" w14:textId="586A6830" w:rsidR="00540AF1" w:rsidRDefault="00540AF1" w:rsidP="00540AF1">
      <w:pPr>
        <w:ind w:firstLine="708"/>
        <w:jc w:val="both"/>
      </w:pPr>
      <w:r w:rsidRPr="00540AF1">
        <w:t>Embora as lideranças indígenas tenham constituído advogados particulares para o acompanhamento do processo judicial, fato do qual o CIR teve ciência após a propositura da ação, a instituição seguirá acompanhando o caso de forma institucional, reafirmando seu compromisso histórico com a defesa dos direitos dos povos indígenas e com o enfrentamento de todas as formas de violência praticadas contra as comunidades indígenas.</w:t>
      </w:r>
    </w:p>
    <w:p w14:paraId="5E6467BE" w14:textId="77777777" w:rsidR="00540AF1" w:rsidRDefault="00540AF1" w:rsidP="00540AF1">
      <w:pPr>
        <w:ind w:firstLine="708"/>
        <w:jc w:val="right"/>
      </w:pPr>
      <w:r>
        <w:t>Boa Vista, 15 de abril de 2026</w:t>
      </w:r>
    </w:p>
    <w:p w14:paraId="450BC464" w14:textId="4CECD7B7" w:rsidR="00540AF1" w:rsidRPr="00540AF1" w:rsidRDefault="00540AF1" w:rsidP="00540AF1">
      <w:pPr>
        <w:ind w:firstLine="708"/>
        <w:jc w:val="center"/>
      </w:pPr>
      <w:r>
        <w:t>Conselho Indígena de Roraima</w:t>
      </w:r>
    </w:p>
    <w:sectPr w:rsidR="00540AF1" w:rsidRPr="00540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F1"/>
    <w:rsid w:val="00004AE3"/>
    <w:rsid w:val="000E3152"/>
    <w:rsid w:val="00243656"/>
    <w:rsid w:val="00343D36"/>
    <w:rsid w:val="003D5C3B"/>
    <w:rsid w:val="00540AF1"/>
    <w:rsid w:val="005B61A1"/>
    <w:rsid w:val="006019B6"/>
    <w:rsid w:val="007227FA"/>
    <w:rsid w:val="00DB2DA2"/>
    <w:rsid w:val="00F8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2F9A"/>
  <w15:chartTrackingRefBased/>
  <w15:docId w15:val="{0059C056-5B4A-45C3-948D-631DD55F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E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40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qFormat/>
    <w:rsid w:val="00004AE3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0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0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0A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0A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0A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0A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004AE3"/>
    <w:rPr>
      <w:rFonts w:ascii="Cambria" w:eastAsia="MS Gothic" w:hAnsi="Cambria"/>
      <w:b/>
      <w:bCs/>
      <w:i/>
      <w:iCs/>
      <w:sz w:val="28"/>
      <w:szCs w:val="28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004AE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004AE3"/>
    <w:rPr>
      <w:rFonts w:ascii="Cambria" w:eastAsia="Times New Roman" w:hAnsi="Cambria"/>
      <w:sz w:val="24"/>
      <w:szCs w:val="24"/>
      <w:lang w:val="x-none" w:eastAsia="x-none"/>
    </w:rPr>
  </w:style>
  <w:style w:type="paragraph" w:styleId="SemEspaamento">
    <w:name w:val="No Spacing"/>
    <w:qFormat/>
    <w:rsid w:val="00004AE3"/>
    <w:rPr>
      <w:rFonts w:cs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004AE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40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A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0AF1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0AF1"/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0AF1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0AF1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0AF1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0AF1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/>
    <w:rsid w:val="00540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540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0AF1"/>
    <w:rPr>
      <w:i/>
      <w:iCs/>
      <w:color w:val="404040" w:themeColor="text1" w:themeTint="BF"/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540A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0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0AF1"/>
    <w:rPr>
      <w:i/>
      <w:iCs/>
      <w:color w:val="0F4761" w:themeColor="accent1" w:themeShade="BF"/>
      <w:sz w:val="22"/>
      <w:szCs w:val="22"/>
    </w:rPr>
  </w:style>
  <w:style w:type="character" w:styleId="RefernciaIntensa">
    <w:name w:val="Intense Reference"/>
    <w:basedOn w:val="Fontepargpadro"/>
    <w:uiPriority w:val="32"/>
    <w:qFormat/>
    <w:rsid w:val="00540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Juridico</dc:creator>
  <cp:keywords/>
  <dc:description/>
  <cp:lastModifiedBy>Departamento Juridico</cp:lastModifiedBy>
  <cp:revision>1</cp:revision>
  <dcterms:created xsi:type="dcterms:W3CDTF">2026-04-16T11:38:00Z</dcterms:created>
  <dcterms:modified xsi:type="dcterms:W3CDTF">2026-04-16T11:48:00Z</dcterms:modified>
</cp:coreProperties>
</file>